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3CE9C" w14:textId="77777777" w:rsidR="00F63AB3" w:rsidRPr="00F63AB3" w:rsidRDefault="00F63AB3" w:rsidP="00F63AB3">
      <w:pPr>
        <w:pStyle w:val="Sinespaciado"/>
        <w:jc w:val="center"/>
        <w:rPr>
          <w:rFonts w:ascii="Arial" w:hAnsi="Arial" w:cs="Arial"/>
          <w:b/>
          <w:bCs/>
          <w:sz w:val="24"/>
          <w:szCs w:val="24"/>
        </w:rPr>
      </w:pPr>
      <w:r w:rsidRPr="00F63AB3">
        <w:rPr>
          <w:rFonts w:ascii="Arial" w:hAnsi="Arial" w:cs="Arial"/>
          <w:b/>
          <w:bCs/>
          <w:sz w:val="24"/>
          <w:szCs w:val="24"/>
        </w:rPr>
        <w:t>ALCEN LA VOZ, SOMOS UN GOBIERNO QUE CASTIGA LA VIOLENCIA CONTRA LAS MUJERES: ANA PATY PERALTA</w:t>
      </w:r>
    </w:p>
    <w:p w14:paraId="5439F4F0" w14:textId="77777777" w:rsidR="00F63AB3" w:rsidRPr="00F63AB3" w:rsidRDefault="00F63AB3" w:rsidP="00F63AB3">
      <w:pPr>
        <w:pStyle w:val="Sinespaciado"/>
        <w:jc w:val="both"/>
        <w:rPr>
          <w:rFonts w:ascii="Arial" w:hAnsi="Arial" w:cs="Arial"/>
          <w:sz w:val="24"/>
          <w:szCs w:val="24"/>
        </w:rPr>
      </w:pPr>
    </w:p>
    <w:p w14:paraId="4E7672DA" w14:textId="77777777" w:rsidR="00F63AB3" w:rsidRPr="00F63AB3" w:rsidRDefault="00F63AB3" w:rsidP="00F63AB3">
      <w:pPr>
        <w:pStyle w:val="Sinespaciado"/>
        <w:jc w:val="both"/>
        <w:rPr>
          <w:rFonts w:ascii="Arial" w:hAnsi="Arial" w:cs="Arial"/>
          <w:sz w:val="24"/>
          <w:szCs w:val="24"/>
        </w:rPr>
      </w:pPr>
      <w:r w:rsidRPr="00F63AB3">
        <w:rPr>
          <w:rFonts w:ascii="Arial" w:hAnsi="Arial" w:cs="Arial"/>
          <w:sz w:val="24"/>
          <w:szCs w:val="24"/>
        </w:rPr>
        <w:t>•</w:t>
      </w:r>
      <w:r w:rsidRPr="00F63AB3">
        <w:rPr>
          <w:rFonts w:ascii="Arial" w:hAnsi="Arial" w:cs="Arial"/>
          <w:sz w:val="24"/>
          <w:szCs w:val="24"/>
        </w:rPr>
        <w:tab/>
        <w:t>Aprueban destinar 60 millones de pesos para la construcción de 16 domos para escuelas de Cancún</w:t>
      </w:r>
    </w:p>
    <w:p w14:paraId="312102F7" w14:textId="77777777" w:rsidR="00F63AB3" w:rsidRPr="00F63AB3" w:rsidRDefault="00F63AB3" w:rsidP="00F63AB3">
      <w:pPr>
        <w:pStyle w:val="Sinespaciado"/>
        <w:jc w:val="both"/>
        <w:rPr>
          <w:rFonts w:ascii="Arial" w:hAnsi="Arial" w:cs="Arial"/>
          <w:b/>
          <w:bCs/>
          <w:sz w:val="24"/>
          <w:szCs w:val="24"/>
        </w:rPr>
      </w:pPr>
    </w:p>
    <w:p w14:paraId="5A7B9B8A" w14:textId="77777777" w:rsidR="00F63AB3" w:rsidRPr="00F63AB3" w:rsidRDefault="00F63AB3" w:rsidP="00F63AB3">
      <w:pPr>
        <w:pStyle w:val="Sinespaciado"/>
        <w:jc w:val="both"/>
        <w:rPr>
          <w:rFonts w:ascii="Arial" w:hAnsi="Arial" w:cs="Arial"/>
          <w:sz w:val="24"/>
          <w:szCs w:val="24"/>
        </w:rPr>
      </w:pPr>
      <w:r w:rsidRPr="00F63AB3">
        <w:rPr>
          <w:rFonts w:ascii="Arial" w:hAnsi="Arial" w:cs="Arial"/>
          <w:b/>
          <w:bCs/>
          <w:sz w:val="24"/>
          <w:szCs w:val="24"/>
        </w:rPr>
        <w:t>Cancún, Q. R., a 12 de junio de 2025.-</w:t>
      </w:r>
      <w:r w:rsidRPr="00F63AB3">
        <w:rPr>
          <w:rFonts w:ascii="Arial" w:hAnsi="Arial" w:cs="Arial"/>
          <w:sz w:val="24"/>
          <w:szCs w:val="24"/>
        </w:rPr>
        <w:t xml:space="preserve"> En el pleno de Cabildo, la Presidenta Municipal, Ana Paty Peralta, se pronunció con una política de cero tolerancia a la violencia de género, ante el ataque a una ciudadana durante la mañana de este jueves, destacando que “la mujeres no están solas, tienen un gobierno que trabaja en garantizar una vida plena, una vida libre de violencia, y desde el primer momento que nos informaron de este acto ruin, atendimos a la víctima”.</w:t>
      </w:r>
    </w:p>
    <w:p w14:paraId="530AE6DB" w14:textId="77777777" w:rsidR="00F63AB3" w:rsidRPr="00F63AB3" w:rsidRDefault="00F63AB3" w:rsidP="00F63AB3">
      <w:pPr>
        <w:pStyle w:val="Sinespaciado"/>
        <w:jc w:val="both"/>
        <w:rPr>
          <w:rFonts w:ascii="Arial" w:hAnsi="Arial" w:cs="Arial"/>
          <w:sz w:val="24"/>
          <w:szCs w:val="24"/>
        </w:rPr>
      </w:pPr>
    </w:p>
    <w:p w14:paraId="644744B6" w14:textId="1D98388B" w:rsidR="00F63AB3" w:rsidRPr="00F63AB3" w:rsidRDefault="00F63AB3" w:rsidP="00F63AB3">
      <w:pPr>
        <w:pStyle w:val="Sinespaciado"/>
        <w:jc w:val="both"/>
        <w:rPr>
          <w:rFonts w:ascii="Arial" w:hAnsi="Arial" w:cs="Arial"/>
          <w:sz w:val="24"/>
          <w:szCs w:val="24"/>
        </w:rPr>
      </w:pPr>
      <w:r w:rsidRPr="00F63AB3">
        <w:rPr>
          <w:rFonts w:ascii="Arial" w:hAnsi="Arial" w:cs="Arial"/>
          <w:sz w:val="24"/>
          <w:szCs w:val="24"/>
        </w:rPr>
        <w:t xml:space="preserve">La Alcaldesa declaró que en todo momento se </w:t>
      </w:r>
      <w:r w:rsidR="00C3345E" w:rsidRPr="00F63AB3">
        <w:rPr>
          <w:rFonts w:ascii="Arial" w:hAnsi="Arial" w:cs="Arial"/>
          <w:sz w:val="24"/>
          <w:szCs w:val="24"/>
        </w:rPr>
        <w:t>trabajó</w:t>
      </w:r>
      <w:r w:rsidRPr="00F63AB3">
        <w:rPr>
          <w:rFonts w:ascii="Arial" w:hAnsi="Arial" w:cs="Arial"/>
          <w:sz w:val="24"/>
          <w:szCs w:val="24"/>
        </w:rPr>
        <w:t xml:space="preserve"> de manera coordinada con el Gobierno de Quintana Roo y la Fiscalía General del Estado, así como a través de las diversas dependencias municipales para la atención médica y jurídica hacia la víctima, así como el acompañamiento durante toda su recuperación física, mental y el proceso legal.</w:t>
      </w:r>
    </w:p>
    <w:p w14:paraId="1D23DC33" w14:textId="77777777" w:rsidR="00F63AB3" w:rsidRPr="00F63AB3" w:rsidRDefault="00F63AB3" w:rsidP="00F63AB3">
      <w:pPr>
        <w:pStyle w:val="Sinespaciado"/>
        <w:jc w:val="both"/>
        <w:rPr>
          <w:rFonts w:ascii="Arial" w:hAnsi="Arial" w:cs="Arial"/>
          <w:sz w:val="24"/>
          <w:szCs w:val="24"/>
        </w:rPr>
      </w:pPr>
    </w:p>
    <w:p w14:paraId="03C36174" w14:textId="77777777" w:rsidR="00F63AB3" w:rsidRPr="00F63AB3" w:rsidRDefault="00F63AB3" w:rsidP="00F63AB3">
      <w:pPr>
        <w:pStyle w:val="Sinespaciado"/>
        <w:jc w:val="both"/>
        <w:rPr>
          <w:rFonts w:ascii="Arial" w:hAnsi="Arial" w:cs="Arial"/>
          <w:sz w:val="24"/>
          <w:szCs w:val="24"/>
        </w:rPr>
      </w:pPr>
      <w:r w:rsidRPr="00F63AB3">
        <w:rPr>
          <w:rFonts w:ascii="Arial" w:hAnsi="Arial" w:cs="Arial"/>
          <w:sz w:val="24"/>
          <w:szCs w:val="24"/>
        </w:rPr>
        <w:t>“Alcen la voz, aquí estamos, aquí están las regidoras y regidores, tienen un gobierno que protege a las mujeres”, comentó al encabezar un llamado a denunciar todos los actos de violencia en Benito Juárez.</w:t>
      </w:r>
    </w:p>
    <w:p w14:paraId="797E5935" w14:textId="77777777" w:rsidR="00F63AB3" w:rsidRPr="00F63AB3" w:rsidRDefault="00F63AB3" w:rsidP="00F63AB3">
      <w:pPr>
        <w:pStyle w:val="Sinespaciado"/>
        <w:jc w:val="both"/>
        <w:rPr>
          <w:rFonts w:ascii="Arial" w:hAnsi="Arial" w:cs="Arial"/>
          <w:sz w:val="24"/>
          <w:szCs w:val="24"/>
        </w:rPr>
      </w:pPr>
    </w:p>
    <w:p w14:paraId="7F313DB0" w14:textId="77777777" w:rsidR="00F63AB3" w:rsidRPr="00F63AB3" w:rsidRDefault="00F63AB3" w:rsidP="00F63AB3">
      <w:pPr>
        <w:pStyle w:val="Sinespaciado"/>
        <w:jc w:val="both"/>
        <w:rPr>
          <w:rFonts w:ascii="Arial" w:hAnsi="Arial" w:cs="Arial"/>
          <w:sz w:val="24"/>
          <w:szCs w:val="24"/>
        </w:rPr>
      </w:pPr>
      <w:r w:rsidRPr="00F63AB3">
        <w:rPr>
          <w:rFonts w:ascii="Arial" w:hAnsi="Arial" w:cs="Arial"/>
          <w:sz w:val="24"/>
          <w:szCs w:val="24"/>
        </w:rPr>
        <w:t xml:space="preserve">En el marco de la Décimo Octava Sesión Ordinaria, el Cabildo de Benito Juárez aprobó por unanimidad la celebración de un convenio de colaboración con el Instituto de Infraestructura Física Educativa de Quintana Roo (IFEQROO) para invertir aproximadamente 60 millones de pesos para la construcción de 16 domos ligeros en igual número de planteles en Cancún, en beneficio de 12 escuelas primarias, tres secundarias y un Centro de Atención Múltiple. </w:t>
      </w:r>
    </w:p>
    <w:p w14:paraId="1F187776" w14:textId="77777777" w:rsidR="00F63AB3" w:rsidRPr="00F63AB3" w:rsidRDefault="00F63AB3" w:rsidP="00F63AB3">
      <w:pPr>
        <w:pStyle w:val="Sinespaciado"/>
        <w:jc w:val="both"/>
        <w:rPr>
          <w:rFonts w:ascii="Arial" w:hAnsi="Arial" w:cs="Arial"/>
          <w:sz w:val="24"/>
          <w:szCs w:val="24"/>
        </w:rPr>
      </w:pPr>
    </w:p>
    <w:p w14:paraId="08AB9A59" w14:textId="77777777" w:rsidR="00F63AB3" w:rsidRPr="00F63AB3" w:rsidRDefault="00F63AB3" w:rsidP="00F63AB3">
      <w:pPr>
        <w:pStyle w:val="Sinespaciado"/>
        <w:jc w:val="both"/>
        <w:rPr>
          <w:rFonts w:ascii="Arial" w:hAnsi="Arial" w:cs="Arial"/>
          <w:sz w:val="24"/>
          <w:szCs w:val="24"/>
        </w:rPr>
      </w:pPr>
      <w:r w:rsidRPr="00F63AB3">
        <w:rPr>
          <w:rFonts w:ascii="Arial" w:hAnsi="Arial" w:cs="Arial"/>
          <w:sz w:val="24"/>
          <w:szCs w:val="24"/>
        </w:rPr>
        <w:t xml:space="preserve">En otro punto del orden del día, se avaló aceptar áreas de equipamiento y vialidad que se realicen en el ejercicio del Programa de Regularización para el Bienestar Patrimonial, con el fin de seguir mejorando la calidad de vida de miles de familias que por años vivieron con incertidumbre de sus zonas habitacionales. </w:t>
      </w:r>
    </w:p>
    <w:p w14:paraId="3A4D0FD0" w14:textId="77777777" w:rsidR="00F63AB3" w:rsidRPr="00F63AB3" w:rsidRDefault="00F63AB3" w:rsidP="00F63AB3">
      <w:pPr>
        <w:pStyle w:val="Sinespaciado"/>
        <w:jc w:val="both"/>
        <w:rPr>
          <w:rFonts w:ascii="Arial" w:hAnsi="Arial" w:cs="Arial"/>
          <w:sz w:val="24"/>
          <w:szCs w:val="24"/>
        </w:rPr>
      </w:pPr>
    </w:p>
    <w:p w14:paraId="39648357" w14:textId="77777777" w:rsidR="00F63AB3" w:rsidRPr="00F63AB3" w:rsidRDefault="00F63AB3" w:rsidP="00F63AB3">
      <w:pPr>
        <w:pStyle w:val="Sinespaciado"/>
        <w:jc w:val="both"/>
        <w:rPr>
          <w:rFonts w:ascii="Arial" w:hAnsi="Arial" w:cs="Arial"/>
          <w:sz w:val="24"/>
          <w:szCs w:val="24"/>
        </w:rPr>
      </w:pPr>
      <w:r w:rsidRPr="00F63AB3">
        <w:rPr>
          <w:rFonts w:ascii="Arial" w:hAnsi="Arial" w:cs="Arial"/>
          <w:sz w:val="24"/>
          <w:szCs w:val="24"/>
        </w:rPr>
        <w:t xml:space="preserve">Al respecto, se explicó que con esta acción, tendrán la nomenclatura como bienes inmuebles de dominio público ante las diversas instancias administrativas para su oportuno tratamiento y recepción en favor del municipio, por lo que además se recibirán las escrituras públicas correspondientes. </w:t>
      </w:r>
    </w:p>
    <w:p w14:paraId="600F8635" w14:textId="77777777" w:rsidR="00F63AB3" w:rsidRPr="00F63AB3" w:rsidRDefault="00F63AB3" w:rsidP="00F63AB3">
      <w:pPr>
        <w:pStyle w:val="Sinespaciado"/>
        <w:jc w:val="both"/>
        <w:rPr>
          <w:rFonts w:ascii="Arial" w:hAnsi="Arial" w:cs="Arial"/>
          <w:sz w:val="24"/>
          <w:szCs w:val="24"/>
        </w:rPr>
      </w:pPr>
    </w:p>
    <w:p w14:paraId="4E9C84C8" w14:textId="77777777" w:rsidR="00F63AB3" w:rsidRPr="00F63AB3" w:rsidRDefault="00F63AB3" w:rsidP="00F63AB3">
      <w:pPr>
        <w:pStyle w:val="Sinespaciado"/>
        <w:jc w:val="both"/>
        <w:rPr>
          <w:rFonts w:ascii="Arial" w:hAnsi="Arial" w:cs="Arial"/>
          <w:sz w:val="24"/>
          <w:szCs w:val="24"/>
        </w:rPr>
      </w:pPr>
      <w:r w:rsidRPr="00F63AB3">
        <w:rPr>
          <w:rFonts w:ascii="Arial" w:hAnsi="Arial" w:cs="Arial"/>
          <w:sz w:val="24"/>
          <w:szCs w:val="24"/>
        </w:rPr>
        <w:t xml:space="preserve">En otro tema, el cuerpo </w:t>
      </w:r>
      <w:proofErr w:type="spellStart"/>
      <w:r w:rsidRPr="00F63AB3">
        <w:rPr>
          <w:rFonts w:ascii="Arial" w:hAnsi="Arial" w:cs="Arial"/>
          <w:sz w:val="24"/>
          <w:szCs w:val="24"/>
        </w:rPr>
        <w:t>cabildar</w:t>
      </w:r>
      <w:proofErr w:type="spellEnd"/>
      <w:r w:rsidRPr="00F63AB3">
        <w:rPr>
          <w:rFonts w:ascii="Arial" w:hAnsi="Arial" w:cs="Arial"/>
          <w:sz w:val="24"/>
          <w:szCs w:val="24"/>
        </w:rPr>
        <w:t xml:space="preserve"> avaló por unanimidad autorizaron reformas a varios reglamentos municipales para institucionalizar el programa digital “</w:t>
      </w:r>
      <w:proofErr w:type="spellStart"/>
      <w:r w:rsidRPr="00F63AB3">
        <w:rPr>
          <w:rFonts w:ascii="Arial" w:hAnsi="Arial" w:cs="Arial"/>
          <w:sz w:val="24"/>
          <w:szCs w:val="24"/>
        </w:rPr>
        <w:t>ToDo</w:t>
      </w:r>
      <w:proofErr w:type="spellEnd"/>
      <w:r w:rsidRPr="00F63AB3">
        <w:rPr>
          <w:rFonts w:ascii="Arial" w:hAnsi="Arial" w:cs="Arial"/>
          <w:sz w:val="24"/>
          <w:szCs w:val="24"/>
        </w:rPr>
        <w:t xml:space="preserve"> Cancún”, </w:t>
      </w:r>
      <w:r w:rsidRPr="00F63AB3">
        <w:rPr>
          <w:rFonts w:ascii="Arial" w:hAnsi="Arial" w:cs="Arial"/>
          <w:sz w:val="24"/>
          <w:szCs w:val="24"/>
        </w:rPr>
        <w:lastRenderedPageBreak/>
        <w:t xml:space="preserve">una plataforma digital única que contará con un código QR para consultar la oferta cultural, artística, deportiva, turística y de bienestar comunitario del municipio, en beneficio de la población local como de los visitantes nacionales e internacionales. </w:t>
      </w:r>
    </w:p>
    <w:p w14:paraId="659ECB37" w14:textId="77777777" w:rsidR="00F63AB3" w:rsidRPr="00F63AB3" w:rsidRDefault="00F63AB3" w:rsidP="00F63AB3">
      <w:pPr>
        <w:pStyle w:val="Sinespaciado"/>
        <w:jc w:val="both"/>
        <w:rPr>
          <w:rFonts w:ascii="Arial" w:hAnsi="Arial" w:cs="Arial"/>
          <w:sz w:val="24"/>
          <w:szCs w:val="24"/>
        </w:rPr>
      </w:pPr>
    </w:p>
    <w:p w14:paraId="17E6DFAA" w14:textId="77777777" w:rsidR="00F63AB3" w:rsidRPr="00F63AB3" w:rsidRDefault="00F63AB3" w:rsidP="00F63AB3">
      <w:pPr>
        <w:pStyle w:val="Sinespaciado"/>
        <w:jc w:val="both"/>
        <w:rPr>
          <w:rFonts w:ascii="Arial" w:hAnsi="Arial" w:cs="Arial"/>
          <w:sz w:val="24"/>
          <w:szCs w:val="24"/>
        </w:rPr>
      </w:pPr>
      <w:r w:rsidRPr="00F63AB3">
        <w:rPr>
          <w:rFonts w:ascii="Arial" w:hAnsi="Arial" w:cs="Arial"/>
          <w:sz w:val="24"/>
          <w:szCs w:val="24"/>
        </w:rPr>
        <w:t xml:space="preserve">Para refrendar el compromiso con la juventud cancunense y su educación, se aceptó también por unanimidad la donación de los predios ubicados en la Supermanzana 102, lote 04, manzana 10; lote 01 y 02 manzana 11; y lote 01 de la manzana 14, a favor del Colegio de Bachilleres de Quintana Roo, para que el plantel 2 de dicha institución académica tenga certeza jurídica sobre su terreno y con ello, pueda invertir para mejorar las condiciones en beneficio de los estudiantes. </w:t>
      </w:r>
    </w:p>
    <w:p w14:paraId="0F1F38B4" w14:textId="77777777" w:rsidR="00F63AB3" w:rsidRPr="00F63AB3" w:rsidRDefault="00F63AB3" w:rsidP="00F63AB3">
      <w:pPr>
        <w:pStyle w:val="Sinespaciado"/>
        <w:jc w:val="both"/>
        <w:rPr>
          <w:rFonts w:ascii="Arial" w:hAnsi="Arial" w:cs="Arial"/>
          <w:sz w:val="24"/>
          <w:szCs w:val="24"/>
        </w:rPr>
      </w:pPr>
    </w:p>
    <w:p w14:paraId="3BCF10DB" w14:textId="45E04880" w:rsidR="00F63AB3" w:rsidRPr="00F63AB3" w:rsidRDefault="00F63AB3" w:rsidP="00F63AB3">
      <w:pPr>
        <w:pStyle w:val="Sinespaciado"/>
        <w:jc w:val="both"/>
        <w:rPr>
          <w:rFonts w:ascii="Arial" w:hAnsi="Arial" w:cs="Arial"/>
          <w:sz w:val="24"/>
          <w:szCs w:val="24"/>
        </w:rPr>
      </w:pPr>
      <w:r w:rsidRPr="00F63AB3">
        <w:rPr>
          <w:rFonts w:ascii="Arial" w:hAnsi="Arial" w:cs="Arial"/>
          <w:sz w:val="24"/>
          <w:szCs w:val="24"/>
        </w:rPr>
        <w:t>****</w:t>
      </w:r>
      <w:r w:rsidR="000D0366">
        <w:rPr>
          <w:rFonts w:ascii="Arial" w:hAnsi="Arial" w:cs="Arial"/>
          <w:sz w:val="24"/>
          <w:szCs w:val="24"/>
        </w:rPr>
        <w:t>********</w:t>
      </w:r>
    </w:p>
    <w:p w14:paraId="11C675A2" w14:textId="69FB6AA9" w:rsidR="00F63AB3" w:rsidRPr="000D0366" w:rsidRDefault="00F63AB3" w:rsidP="000D0366">
      <w:pPr>
        <w:pStyle w:val="Sinespaciado"/>
        <w:jc w:val="center"/>
        <w:rPr>
          <w:rFonts w:ascii="Arial" w:hAnsi="Arial" w:cs="Arial"/>
          <w:b/>
          <w:bCs/>
          <w:sz w:val="24"/>
          <w:szCs w:val="24"/>
        </w:rPr>
      </w:pPr>
      <w:r w:rsidRPr="000D0366">
        <w:rPr>
          <w:rFonts w:ascii="Arial" w:hAnsi="Arial" w:cs="Arial"/>
          <w:b/>
          <w:bCs/>
          <w:sz w:val="24"/>
          <w:szCs w:val="24"/>
        </w:rPr>
        <w:t>CAJA DE DATOS</w:t>
      </w:r>
    </w:p>
    <w:p w14:paraId="059B73B0" w14:textId="77777777" w:rsidR="00F63AB3" w:rsidRPr="00F63AB3" w:rsidRDefault="00F63AB3" w:rsidP="00F63AB3">
      <w:pPr>
        <w:pStyle w:val="Sinespaciado"/>
        <w:jc w:val="both"/>
        <w:rPr>
          <w:rFonts w:ascii="Arial" w:hAnsi="Arial" w:cs="Arial"/>
          <w:sz w:val="24"/>
          <w:szCs w:val="24"/>
        </w:rPr>
      </w:pPr>
      <w:r w:rsidRPr="00F63AB3">
        <w:rPr>
          <w:rFonts w:ascii="Arial" w:hAnsi="Arial" w:cs="Arial"/>
          <w:sz w:val="24"/>
          <w:szCs w:val="24"/>
        </w:rPr>
        <w:t>Escuelas beneficiadas:</w:t>
      </w:r>
    </w:p>
    <w:p w14:paraId="37B1E461" w14:textId="77777777" w:rsidR="00F63AB3" w:rsidRPr="00F63AB3" w:rsidRDefault="00F63AB3" w:rsidP="00F63AB3">
      <w:pPr>
        <w:pStyle w:val="Sinespaciado"/>
        <w:jc w:val="both"/>
        <w:rPr>
          <w:rFonts w:ascii="Arial" w:hAnsi="Arial" w:cs="Arial"/>
          <w:sz w:val="24"/>
          <w:szCs w:val="24"/>
        </w:rPr>
      </w:pPr>
      <w:r w:rsidRPr="00F63AB3">
        <w:rPr>
          <w:rFonts w:ascii="Arial" w:hAnsi="Arial" w:cs="Arial"/>
          <w:sz w:val="24"/>
          <w:szCs w:val="24"/>
        </w:rPr>
        <w:t>•</w:t>
      </w:r>
      <w:r w:rsidRPr="00F63AB3">
        <w:rPr>
          <w:rFonts w:ascii="Arial" w:hAnsi="Arial" w:cs="Arial"/>
          <w:sz w:val="24"/>
          <w:szCs w:val="24"/>
        </w:rPr>
        <w:tab/>
        <w:t>Primaria José Martí</w:t>
      </w:r>
    </w:p>
    <w:p w14:paraId="3E9334FB" w14:textId="77777777" w:rsidR="00F63AB3" w:rsidRPr="00F63AB3" w:rsidRDefault="00F63AB3" w:rsidP="00F63AB3">
      <w:pPr>
        <w:pStyle w:val="Sinespaciado"/>
        <w:jc w:val="both"/>
        <w:rPr>
          <w:rFonts w:ascii="Arial" w:hAnsi="Arial" w:cs="Arial"/>
          <w:sz w:val="24"/>
          <w:szCs w:val="24"/>
        </w:rPr>
      </w:pPr>
      <w:r w:rsidRPr="00F63AB3">
        <w:rPr>
          <w:rFonts w:ascii="Arial" w:hAnsi="Arial" w:cs="Arial"/>
          <w:sz w:val="24"/>
          <w:szCs w:val="24"/>
        </w:rPr>
        <w:t>•</w:t>
      </w:r>
      <w:r w:rsidRPr="00F63AB3">
        <w:rPr>
          <w:rFonts w:ascii="Arial" w:hAnsi="Arial" w:cs="Arial"/>
          <w:sz w:val="24"/>
          <w:szCs w:val="24"/>
        </w:rPr>
        <w:tab/>
        <w:t>Primaria Raza de Bronce</w:t>
      </w:r>
    </w:p>
    <w:p w14:paraId="30644F8F" w14:textId="77777777" w:rsidR="00F63AB3" w:rsidRPr="00F63AB3" w:rsidRDefault="00F63AB3" w:rsidP="00F63AB3">
      <w:pPr>
        <w:pStyle w:val="Sinespaciado"/>
        <w:jc w:val="both"/>
        <w:rPr>
          <w:rFonts w:ascii="Arial" w:hAnsi="Arial" w:cs="Arial"/>
          <w:sz w:val="24"/>
          <w:szCs w:val="24"/>
        </w:rPr>
      </w:pPr>
      <w:r w:rsidRPr="00F63AB3">
        <w:rPr>
          <w:rFonts w:ascii="Arial" w:hAnsi="Arial" w:cs="Arial"/>
          <w:sz w:val="24"/>
          <w:szCs w:val="24"/>
        </w:rPr>
        <w:t>•</w:t>
      </w:r>
      <w:r w:rsidRPr="00F63AB3">
        <w:rPr>
          <w:rFonts w:ascii="Arial" w:hAnsi="Arial" w:cs="Arial"/>
          <w:sz w:val="24"/>
          <w:szCs w:val="24"/>
        </w:rPr>
        <w:tab/>
        <w:t>Primaria Chetumal</w:t>
      </w:r>
    </w:p>
    <w:p w14:paraId="134CFAA4" w14:textId="77777777" w:rsidR="00F63AB3" w:rsidRPr="00F63AB3" w:rsidRDefault="00F63AB3" w:rsidP="00F63AB3">
      <w:pPr>
        <w:pStyle w:val="Sinespaciado"/>
        <w:jc w:val="both"/>
        <w:rPr>
          <w:rFonts w:ascii="Arial" w:hAnsi="Arial" w:cs="Arial"/>
          <w:sz w:val="24"/>
          <w:szCs w:val="24"/>
        </w:rPr>
      </w:pPr>
      <w:r w:rsidRPr="00F63AB3">
        <w:rPr>
          <w:rFonts w:ascii="Arial" w:hAnsi="Arial" w:cs="Arial"/>
          <w:sz w:val="24"/>
          <w:szCs w:val="24"/>
        </w:rPr>
        <w:t>•</w:t>
      </w:r>
      <w:r w:rsidRPr="00F63AB3">
        <w:rPr>
          <w:rFonts w:ascii="Arial" w:hAnsi="Arial" w:cs="Arial"/>
          <w:sz w:val="24"/>
          <w:szCs w:val="24"/>
        </w:rPr>
        <w:tab/>
        <w:t>Primaria Ignacio Manuel Altamirano</w:t>
      </w:r>
    </w:p>
    <w:p w14:paraId="0B382951" w14:textId="77777777" w:rsidR="00F63AB3" w:rsidRPr="00F63AB3" w:rsidRDefault="00F63AB3" w:rsidP="00F63AB3">
      <w:pPr>
        <w:pStyle w:val="Sinespaciado"/>
        <w:jc w:val="both"/>
        <w:rPr>
          <w:rFonts w:ascii="Arial" w:hAnsi="Arial" w:cs="Arial"/>
          <w:sz w:val="24"/>
          <w:szCs w:val="24"/>
        </w:rPr>
      </w:pPr>
      <w:r w:rsidRPr="00F63AB3">
        <w:rPr>
          <w:rFonts w:ascii="Arial" w:hAnsi="Arial" w:cs="Arial"/>
          <w:sz w:val="24"/>
          <w:szCs w:val="24"/>
        </w:rPr>
        <w:t>•</w:t>
      </w:r>
      <w:r w:rsidRPr="00F63AB3">
        <w:rPr>
          <w:rFonts w:ascii="Arial" w:hAnsi="Arial" w:cs="Arial"/>
          <w:sz w:val="24"/>
          <w:szCs w:val="24"/>
        </w:rPr>
        <w:tab/>
        <w:t>Primaria Francisco I. Madero</w:t>
      </w:r>
    </w:p>
    <w:p w14:paraId="0495C3B3" w14:textId="77777777" w:rsidR="00F63AB3" w:rsidRPr="00F63AB3" w:rsidRDefault="00F63AB3" w:rsidP="00F63AB3">
      <w:pPr>
        <w:pStyle w:val="Sinespaciado"/>
        <w:jc w:val="both"/>
        <w:rPr>
          <w:rFonts w:ascii="Arial" w:hAnsi="Arial" w:cs="Arial"/>
          <w:sz w:val="24"/>
          <w:szCs w:val="24"/>
        </w:rPr>
      </w:pPr>
      <w:r w:rsidRPr="00F63AB3">
        <w:rPr>
          <w:rFonts w:ascii="Arial" w:hAnsi="Arial" w:cs="Arial"/>
          <w:sz w:val="24"/>
          <w:szCs w:val="24"/>
        </w:rPr>
        <w:t>•</w:t>
      </w:r>
      <w:r w:rsidRPr="00F63AB3">
        <w:rPr>
          <w:rFonts w:ascii="Arial" w:hAnsi="Arial" w:cs="Arial"/>
          <w:sz w:val="24"/>
          <w:szCs w:val="24"/>
        </w:rPr>
        <w:tab/>
        <w:t>Primaria Jaime Sabines</w:t>
      </w:r>
    </w:p>
    <w:p w14:paraId="00815125" w14:textId="77777777" w:rsidR="00F63AB3" w:rsidRPr="00F63AB3" w:rsidRDefault="00F63AB3" w:rsidP="00F63AB3">
      <w:pPr>
        <w:pStyle w:val="Sinespaciado"/>
        <w:jc w:val="both"/>
        <w:rPr>
          <w:rFonts w:ascii="Arial" w:hAnsi="Arial" w:cs="Arial"/>
          <w:sz w:val="24"/>
          <w:szCs w:val="24"/>
        </w:rPr>
      </w:pPr>
      <w:r w:rsidRPr="00F63AB3">
        <w:rPr>
          <w:rFonts w:ascii="Arial" w:hAnsi="Arial" w:cs="Arial"/>
          <w:sz w:val="24"/>
          <w:szCs w:val="24"/>
        </w:rPr>
        <w:t>•</w:t>
      </w:r>
      <w:r w:rsidRPr="00F63AB3">
        <w:rPr>
          <w:rFonts w:ascii="Arial" w:hAnsi="Arial" w:cs="Arial"/>
          <w:sz w:val="24"/>
          <w:szCs w:val="24"/>
        </w:rPr>
        <w:tab/>
        <w:t>Primaria José Clemente Orozco</w:t>
      </w:r>
    </w:p>
    <w:p w14:paraId="7C12A4DF" w14:textId="77777777" w:rsidR="00F63AB3" w:rsidRPr="00F63AB3" w:rsidRDefault="00F63AB3" w:rsidP="00F63AB3">
      <w:pPr>
        <w:pStyle w:val="Sinespaciado"/>
        <w:jc w:val="both"/>
        <w:rPr>
          <w:rFonts w:ascii="Arial" w:hAnsi="Arial" w:cs="Arial"/>
          <w:sz w:val="24"/>
          <w:szCs w:val="24"/>
        </w:rPr>
      </w:pPr>
      <w:r w:rsidRPr="00F63AB3">
        <w:rPr>
          <w:rFonts w:ascii="Arial" w:hAnsi="Arial" w:cs="Arial"/>
          <w:sz w:val="24"/>
          <w:szCs w:val="24"/>
        </w:rPr>
        <w:t>•</w:t>
      </w:r>
      <w:r w:rsidRPr="00F63AB3">
        <w:rPr>
          <w:rFonts w:ascii="Arial" w:hAnsi="Arial" w:cs="Arial"/>
          <w:sz w:val="24"/>
          <w:szCs w:val="24"/>
        </w:rPr>
        <w:tab/>
        <w:t>Primaria Serapio Rendón Alcocer</w:t>
      </w:r>
    </w:p>
    <w:p w14:paraId="724BF433" w14:textId="77777777" w:rsidR="00F63AB3" w:rsidRPr="00F63AB3" w:rsidRDefault="00F63AB3" w:rsidP="00F63AB3">
      <w:pPr>
        <w:pStyle w:val="Sinespaciado"/>
        <w:jc w:val="both"/>
        <w:rPr>
          <w:rFonts w:ascii="Arial" w:hAnsi="Arial" w:cs="Arial"/>
          <w:sz w:val="24"/>
          <w:szCs w:val="24"/>
        </w:rPr>
      </w:pPr>
      <w:r w:rsidRPr="00F63AB3">
        <w:rPr>
          <w:rFonts w:ascii="Arial" w:hAnsi="Arial" w:cs="Arial"/>
          <w:sz w:val="24"/>
          <w:szCs w:val="24"/>
        </w:rPr>
        <w:t>•</w:t>
      </w:r>
      <w:r w:rsidRPr="00F63AB3">
        <w:rPr>
          <w:rFonts w:ascii="Arial" w:hAnsi="Arial" w:cs="Arial"/>
          <w:sz w:val="24"/>
          <w:szCs w:val="24"/>
        </w:rPr>
        <w:tab/>
        <w:t>Víctor Hugo Bolaños Martínez</w:t>
      </w:r>
    </w:p>
    <w:p w14:paraId="66E43133" w14:textId="77777777" w:rsidR="00F63AB3" w:rsidRPr="00F63AB3" w:rsidRDefault="00F63AB3" w:rsidP="00F63AB3">
      <w:pPr>
        <w:pStyle w:val="Sinespaciado"/>
        <w:jc w:val="both"/>
        <w:rPr>
          <w:rFonts w:ascii="Arial" w:hAnsi="Arial" w:cs="Arial"/>
          <w:sz w:val="24"/>
          <w:szCs w:val="24"/>
        </w:rPr>
      </w:pPr>
      <w:r w:rsidRPr="00F63AB3">
        <w:rPr>
          <w:rFonts w:ascii="Arial" w:hAnsi="Arial" w:cs="Arial"/>
          <w:sz w:val="24"/>
          <w:szCs w:val="24"/>
        </w:rPr>
        <w:t>•</w:t>
      </w:r>
      <w:r w:rsidRPr="00F63AB3">
        <w:rPr>
          <w:rFonts w:ascii="Arial" w:hAnsi="Arial" w:cs="Arial"/>
          <w:sz w:val="24"/>
          <w:szCs w:val="24"/>
        </w:rPr>
        <w:tab/>
        <w:t xml:space="preserve">María Lurdes García Medina  </w:t>
      </w:r>
    </w:p>
    <w:p w14:paraId="5B40684A" w14:textId="77777777" w:rsidR="00F63AB3" w:rsidRPr="00F63AB3" w:rsidRDefault="00F63AB3" w:rsidP="00F63AB3">
      <w:pPr>
        <w:pStyle w:val="Sinespaciado"/>
        <w:jc w:val="both"/>
        <w:rPr>
          <w:rFonts w:ascii="Arial" w:hAnsi="Arial" w:cs="Arial"/>
          <w:sz w:val="24"/>
          <w:szCs w:val="24"/>
        </w:rPr>
      </w:pPr>
      <w:r w:rsidRPr="00F63AB3">
        <w:rPr>
          <w:rFonts w:ascii="Arial" w:hAnsi="Arial" w:cs="Arial"/>
          <w:sz w:val="24"/>
          <w:szCs w:val="24"/>
        </w:rPr>
        <w:t>•</w:t>
      </w:r>
      <w:r w:rsidRPr="00F63AB3">
        <w:rPr>
          <w:rFonts w:ascii="Arial" w:hAnsi="Arial" w:cs="Arial"/>
          <w:sz w:val="24"/>
          <w:szCs w:val="24"/>
        </w:rPr>
        <w:tab/>
        <w:t>CAM Educación Especial Elvia Carillo Puerto</w:t>
      </w:r>
    </w:p>
    <w:p w14:paraId="50EDB4E6" w14:textId="77777777" w:rsidR="00F63AB3" w:rsidRPr="00F63AB3" w:rsidRDefault="00F63AB3" w:rsidP="00F63AB3">
      <w:pPr>
        <w:pStyle w:val="Sinespaciado"/>
        <w:jc w:val="both"/>
        <w:rPr>
          <w:rFonts w:ascii="Arial" w:hAnsi="Arial" w:cs="Arial"/>
          <w:sz w:val="24"/>
          <w:szCs w:val="24"/>
        </w:rPr>
      </w:pPr>
      <w:r w:rsidRPr="00F63AB3">
        <w:rPr>
          <w:rFonts w:ascii="Arial" w:hAnsi="Arial" w:cs="Arial"/>
          <w:sz w:val="24"/>
          <w:szCs w:val="24"/>
        </w:rPr>
        <w:t>•</w:t>
      </w:r>
      <w:r w:rsidRPr="00F63AB3">
        <w:rPr>
          <w:rFonts w:ascii="Arial" w:hAnsi="Arial" w:cs="Arial"/>
          <w:sz w:val="24"/>
          <w:szCs w:val="24"/>
        </w:rPr>
        <w:tab/>
        <w:t>Primaria Diego Rivera</w:t>
      </w:r>
    </w:p>
    <w:p w14:paraId="4A41C979" w14:textId="77777777" w:rsidR="00F63AB3" w:rsidRPr="00F63AB3" w:rsidRDefault="00F63AB3" w:rsidP="00F63AB3">
      <w:pPr>
        <w:pStyle w:val="Sinespaciado"/>
        <w:jc w:val="both"/>
        <w:rPr>
          <w:rFonts w:ascii="Arial" w:hAnsi="Arial" w:cs="Arial"/>
          <w:sz w:val="24"/>
          <w:szCs w:val="24"/>
        </w:rPr>
      </w:pPr>
      <w:r w:rsidRPr="00F63AB3">
        <w:rPr>
          <w:rFonts w:ascii="Arial" w:hAnsi="Arial" w:cs="Arial"/>
          <w:sz w:val="24"/>
          <w:szCs w:val="24"/>
        </w:rPr>
        <w:t>•</w:t>
      </w:r>
      <w:r w:rsidRPr="00F63AB3">
        <w:rPr>
          <w:rFonts w:ascii="Arial" w:hAnsi="Arial" w:cs="Arial"/>
          <w:sz w:val="24"/>
          <w:szCs w:val="24"/>
        </w:rPr>
        <w:tab/>
        <w:t>Primaria Ciudades Hermanas</w:t>
      </w:r>
    </w:p>
    <w:p w14:paraId="58DB12B4" w14:textId="77777777" w:rsidR="00F63AB3" w:rsidRPr="00F63AB3" w:rsidRDefault="00F63AB3" w:rsidP="00F63AB3">
      <w:pPr>
        <w:pStyle w:val="Sinespaciado"/>
        <w:jc w:val="both"/>
        <w:rPr>
          <w:rFonts w:ascii="Arial" w:hAnsi="Arial" w:cs="Arial"/>
          <w:sz w:val="24"/>
          <w:szCs w:val="24"/>
        </w:rPr>
      </w:pPr>
      <w:r w:rsidRPr="00F63AB3">
        <w:rPr>
          <w:rFonts w:ascii="Arial" w:hAnsi="Arial" w:cs="Arial"/>
          <w:sz w:val="24"/>
          <w:szCs w:val="24"/>
        </w:rPr>
        <w:t>•</w:t>
      </w:r>
      <w:r w:rsidRPr="00F63AB3">
        <w:rPr>
          <w:rFonts w:ascii="Arial" w:hAnsi="Arial" w:cs="Arial"/>
          <w:sz w:val="24"/>
          <w:szCs w:val="24"/>
        </w:rPr>
        <w:tab/>
        <w:t>Secundaria Juan de la Barrera</w:t>
      </w:r>
    </w:p>
    <w:p w14:paraId="676964DF" w14:textId="77777777" w:rsidR="00F63AB3" w:rsidRPr="00F63AB3" w:rsidRDefault="00F63AB3" w:rsidP="00F63AB3">
      <w:pPr>
        <w:pStyle w:val="Sinespaciado"/>
        <w:jc w:val="both"/>
        <w:rPr>
          <w:rFonts w:ascii="Arial" w:hAnsi="Arial" w:cs="Arial"/>
          <w:sz w:val="24"/>
          <w:szCs w:val="24"/>
        </w:rPr>
      </w:pPr>
      <w:r w:rsidRPr="00F63AB3">
        <w:rPr>
          <w:rFonts w:ascii="Arial" w:hAnsi="Arial" w:cs="Arial"/>
          <w:sz w:val="24"/>
          <w:szCs w:val="24"/>
        </w:rPr>
        <w:t>•</w:t>
      </w:r>
      <w:r w:rsidRPr="00F63AB3">
        <w:rPr>
          <w:rFonts w:ascii="Arial" w:hAnsi="Arial" w:cs="Arial"/>
          <w:sz w:val="24"/>
          <w:szCs w:val="24"/>
        </w:rPr>
        <w:tab/>
        <w:t>Secundaria Miguel de Cervantes Saavedra</w:t>
      </w:r>
    </w:p>
    <w:p w14:paraId="0D8D0040" w14:textId="514FA4EA" w:rsidR="00B34BC8" w:rsidRPr="00F63AB3" w:rsidRDefault="00F63AB3" w:rsidP="00F63AB3">
      <w:pPr>
        <w:pStyle w:val="Sinespaciado"/>
        <w:jc w:val="both"/>
        <w:rPr>
          <w:rFonts w:ascii="Arial" w:hAnsi="Arial" w:cs="Arial"/>
          <w:sz w:val="24"/>
          <w:szCs w:val="24"/>
        </w:rPr>
      </w:pPr>
      <w:r w:rsidRPr="00F63AB3">
        <w:rPr>
          <w:rFonts w:ascii="Arial" w:hAnsi="Arial" w:cs="Arial"/>
          <w:sz w:val="24"/>
          <w:szCs w:val="24"/>
        </w:rPr>
        <w:t>•</w:t>
      </w:r>
      <w:r w:rsidRPr="00F63AB3">
        <w:rPr>
          <w:rFonts w:ascii="Arial" w:hAnsi="Arial" w:cs="Arial"/>
          <w:sz w:val="24"/>
          <w:szCs w:val="24"/>
        </w:rPr>
        <w:tab/>
        <w:t>Secundaria técnica número 25 Juan José Arreola</w:t>
      </w:r>
    </w:p>
    <w:sectPr w:rsidR="00B34BC8" w:rsidRPr="00F63AB3"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5CFB" w14:textId="77777777" w:rsidR="004F339F" w:rsidRDefault="004F339F" w:rsidP="0092028B">
      <w:r>
        <w:separator/>
      </w:r>
    </w:p>
  </w:endnote>
  <w:endnote w:type="continuationSeparator" w:id="0">
    <w:p w14:paraId="5D4E3E42" w14:textId="77777777" w:rsidR="004F339F" w:rsidRDefault="004F339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43C41" w14:textId="77777777" w:rsidR="004F339F" w:rsidRDefault="004F339F" w:rsidP="0092028B">
      <w:r>
        <w:separator/>
      </w:r>
    </w:p>
  </w:footnote>
  <w:footnote w:type="continuationSeparator" w:id="0">
    <w:p w14:paraId="291F9DC5" w14:textId="77777777" w:rsidR="004F339F" w:rsidRDefault="004F339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01D6D9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63AB3">
                            <w:rPr>
                              <w:rFonts w:cstheme="minorHAnsi"/>
                              <w:b/>
                              <w:bCs/>
                              <w:lang w:val="es-ES"/>
                            </w:rPr>
                            <w:t>1010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01D6D9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63AB3">
                      <w:rPr>
                        <w:rFonts w:cstheme="minorHAnsi"/>
                        <w:b/>
                        <w:bCs/>
                        <w:lang w:val="es-ES"/>
                      </w:rPr>
                      <w:t>1010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31"/>
  </w:num>
  <w:num w:numId="3" w16cid:durableId="1350453206">
    <w:abstractNumId w:val="8"/>
  </w:num>
  <w:num w:numId="4" w16cid:durableId="2059013186">
    <w:abstractNumId w:val="20"/>
  </w:num>
  <w:num w:numId="5" w16cid:durableId="2000115139">
    <w:abstractNumId w:val="22"/>
  </w:num>
  <w:num w:numId="6" w16cid:durableId="1912302049">
    <w:abstractNumId w:val="1"/>
  </w:num>
  <w:num w:numId="7" w16cid:durableId="1343319712">
    <w:abstractNumId w:val="34"/>
  </w:num>
  <w:num w:numId="8" w16cid:durableId="1458714387">
    <w:abstractNumId w:val="15"/>
  </w:num>
  <w:num w:numId="9" w16cid:durableId="812523015">
    <w:abstractNumId w:val="13"/>
  </w:num>
  <w:num w:numId="10" w16cid:durableId="1335645042">
    <w:abstractNumId w:val="25"/>
  </w:num>
  <w:num w:numId="11" w16cid:durableId="634992595">
    <w:abstractNumId w:val="19"/>
  </w:num>
  <w:num w:numId="12" w16cid:durableId="1755202202">
    <w:abstractNumId w:val="26"/>
  </w:num>
  <w:num w:numId="13" w16cid:durableId="1921794267">
    <w:abstractNumId w:val="2"/>
  </w:num>
  <w:num w:numId="14" w16cid:durableId="1147933680">
    <w:abstractNumId w:val="6"/>
  </w:num>
  <w:num w:numId="15" w16cid:durableId="2144344463">
    <w:abstractNumId w:val="21"/>
  </w:num>
  <w:num w:numId="16" w16cid:durableId="1053892324">
    <w:abstractNumId w:val="11"/>
  </w:num>
  <w:num w:numId="17" w16cid:durableId="359667562">
    <w:abstractNumId w:val="30"/>
  </w:num>
  <w:num w:numId="18" w16cid:durableId="469715409">
    <w:abstractNumId w:val="4"/>
  </w:num>
  <w:num w:numId="19" w16cid:durableId="1769495619">
    <w:abstractNumId w:val="33"/>
  </w:num>
  <w:num w:numId="20" w16cid:durableId="954218425">
    <w:abstractNumId w:val="23"/>
  </w:num>
  <w:num w:numId="21" w16cid:durableId="1789228862">
    <w:abstractNumId w:val="12"/>
  </w:num>
  <w:num w:numId="22" w16cid:durableId="208762983">
    <w:abstractNumId w:val="27"/>
  </w:num>
  <w:num w:numId="23" w16cid:durableId="1249850288">
    <w:abstractNumId w:val="24"/>
  </w:num>
  <w:num w:numId="24" w16cid:durableId="1870144636">
    <w:abstractNumId w:val="32"/>
  </w:num>
  <w:num w:numId="25" w16cid:durableId="1191576450">
    <w:abstractNumId w:val="14"/>
  </w:num>
  <w:num w:numId="26" w16cid:durableId="1404062520">
    <w:abstractNumId w:val="35"/>
  </w:num>
  <w:num w:numId="27" w16cid:durableId="1961111083">
    <w:abstractNumId w:val="18"/>
  </w:num>
  <w:num w:numId="28" w16cid:durableId="1958178584">
    <w:abstractNumId w:val="10"/>
  </w:num>
  <w:num w:numId="29" w16cid:durableId="1887066241">
    <w:abstractNumId w:val="7"/>
  </w:num>
  <w:num w:numId="30" w16cid:durableId="1481578913">
    <w:abstractNumId w:val="28"/>
  </w:num>
  <w:num w:numId="31" w16cid:durableId="1575628831">
    <w:abstractNumId w:val="36"/>
  </w:num>
  <w:num w:numId="32" w16cid:durableId="355618971">
    <w:abstractNumId w:val="0"/>
  </w:num>
  <w:num w:numId="33" w16cid:durableId="1724869732">
    <w:abstractNumId w:val="3"/>
  </w:num>
  <w:num w:numId="34" w16cid:durableId="585043784">
    <w:abstractNumId w:val="5"/>
  </w:num>
  <w:num w:numId="35" w16cid:durableId="1863545584">
    <w:abstractNumId w:val="17"/>
  </w:num>
  <w:num w:numId="36" w16cid:durableId="645280353">
    <w:abstractNumId w:val="29"/>
  </w:num>
  <w:num w:numId="37" w16cid:durableId="15457476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0366"/>
    <w:rsid w:val="000D10BB"/>
    <w:rsid w:val="000D2EE5"/>
    <w:rsid w:val="001029DE"/>
    <w:rsid w:val="00103315"/>
    <w:rsid w:val="00111F21"/>
    <w:rsid w:val="0012269A"/>
    <w:rsid w:val="001251F8"/>
    <w:rsid w:val="00131F2A"/>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A38C5"/>
    <w:rsid w:val="002B1033"/>
    <w:rsid w:val="002B2BE8"/>
    <w:rsid w:val="002C28C1"/>
    <w:rsid w:val="002D6DB8"/>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4F339F"/>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2F6"/>
    <w:rsid w:val="005F0CDA"/>
    <w:rsid w:val="005F19EA"/>
    <w:rsid w:val="0061756C"/>
    <w:rsid w:val="006258A4"/>
    <w:rsid w:val="00634D39"/>
    <w:rsid w:val="0063616E"/>
    <w:rsid w:val="0065406D"/>
    <w:rsid w:val="0066440A"/>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21FB4"/>
    <w:rsid w:val="00A22BA0"/>
    <w:rsid w:val="00A30327"/>
    <w:rsid w:val="00A4359A"/>
    <w:rsid w:val="00A532FD"/>
    <w:rsid w:val="00A5698C"/>
    <w:rsid w:val="00A57BC3"/>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3345E"/>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0D7E"/>
    <w:rsid w:val="00DB293B"/>
    <w:rsid w:val="00DB32EF"/>
    <w:rsid w:val="00DB3C5E"/>
    <w:rsid w:val="00DB4992"/>
    <w:rsid w:val="00DC73C2"/>
    <w:rsid w:val="00DF6951"/>
    <w:rsid w:val="00E17F2C"/>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63AB3"/>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557</Words>
  <Characters>3177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cp:revision>
  <dcterms:created xsi:type="dcterms:W3CDTF">2025-06-13T00:55:00Z</dcterms:created>
  <dcterms:modified xsi:type="dcterms:W3CDTF">2025-06-13T01:00:00Z</dcterms:modified>
</cp:coreProperties>
</file>